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0EAA" w14:textId="3E75D668" w:rsidR="00F72E56" w:rsidRPr="0013773C" w:rsidRDefault="00F72E56" w:rsidP="00F72E56">
      <w:pPr>
        <w:pStyle w:val="Default"/>
        <w:ind w:left="1140"/>
        <w:jc w:val="right"/>
        <w:rPr>
          <w:rFonts w:ascii="Arial" w:hAnsi="Arial" w:cs="Arial"/>
          <w:b/>
          <w:sz w:val="22"/>
          <w:szCs w:val="22"/>
        </w:rPr>
      </w:pPr>
      <w:r w:rsidRPr="0013773C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13773C">
        <w:rPr>
          <w:rFonts w:ascii="Arial" w:hAnsi="Arial" w:cs="Arial"/>
          <w:b/>
          <w:sz w:val="22"/>
          <w:szCs w:val="22"/>
        </w:rPr>
        <w:t xml:space="preserve"> - wzór obwiesz</w:t>
      </w:r>
      <w:r w:rsidR="00AA06C8">
        <w:rPr>
          <w:rFonts w:ascii="Arial" w:hAnsi="Arial" w:cs="Arial"/>
          <w:b/>
          <w:sz w:val="22"/>
          <w:szCs w:val="22"/>
        </w:rPr>
        <w:t>cz</w:t>
      </w:r>
      <w:r w:rsidRPr="0013773C">
        <w:rPr>
          <w:rFonts w:ascii="Arial" w:hAnsi="Arial" w:cs="Arial"/>
          <w:b/>
          <w:sz w:val="22"/>
          <w:szCs w:val="22"/>
        </w:rPr>
        <w:t>enia o licytacji</w:t>
      </w:r>
    </w:p>
    <w:p w14:paraId="0758451C" w14:textId="77777777" w:rsidR="00F72E56" w:rsidRDefault="00F72E56" w:rsidP="00F72E56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060033C" w14:textId="77777777" w:rsidR="00F72E56" w:rsidRDefault="00F72E56" w:rsidP="00F72E56">
      <w:pPr>
        <w:autoSpaceDE w:val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OBWIESZCZENIE O LICYTACJI PUBLICZNEJ</w:t>
      </w:r>
    </w:p>
    <w:p w14:paraId="5E68FA40" w14:textId="77777777" w:rsidR="00F72E56" w:rsidRDefault="00F72E56" w:rsidP="00F72E56">
      <w:pPr>
        <w:shd w:val="clear" w:color="auto" w:fill="FFFFFF"/>
        <w:spacing w:before="259" w:line="278" w:lineRule="exact"/>
        <w:ind w:left="19"/>
        <w:rPr>
          <w:rFonts w:cs="Arial"/>
          <w:szCs w:val="24"/>
        </w:rPr>
      </w:pPr>
      <w:r>
        <w:rPr>
          <w:rFonts w:cs="Arial"/>
          <w:spacing w:val="-1"/>
          <w:szCs w:val="24"/>
        </w:rPr>
        <w:t xml:space="preserve">Organizator: Dom Pomocy Społecznej w Jaskulinie </w:t>
      </w:r>
    </w:p>
    <w:p w14:paraId="7C5540D6" w14:textId="77777777" w:rsidR="00F72E56" w:rsidRDefault="00F72E56" w:rsidP="00F72E56">
      <w:pPr>
        <w:shd w:val="clear" w:color="auto" w:fill="FFFFFF"/>
        <w:spacing w:line="278" w:lineRule="exact"/>
        <w:ind w:left="24"/>
        <w:rPr>
          <w:rFonts w:cs="Arial"/>
          <w:szCs w:val="24"/>
        </w:rPr>
      </w:pPr>
      <w:r>
        <w:rPr>
          <w:rFonts w:cs="Arial"/>
          <w:szCs w:val="24"/>
        </w:rPr>
        <w:t>Siedziba: Jaskulin 13, 58-170 Dobromierz</w:t>
      </w:r>
    </w:p>
    <w:p w14:paraId="6DA55EE8" w14:textId="77777777" w:rsidR="00F72E56" w:rsidRPr="001235F6" w:rsidRDefault="00F72E56" w:rsidP="00F72E56">
      <w:pPr>
        <w:pStyle w:val="Default"/>
        <w:spacing w:line="276" w:lineRule="auto"/>
        <w:rPr>
          <w:rFonts w:ascii="Arial" w:hAnsi="Arial" w:cs="Arial"/>
          <w:lang w:val="en-GB" w:eastAsia="pl-PL"/>
        </w:rPr>
      </w:pPr>
      <w:r w:rsidRPr="001235F6">
        <w:rPr>
          <w:rFonts w:ascii="Arial" w:hAnsi="Arial" w:cs="Arial"/>
          <w:spacing w:val="-1"/>
        </w:rPr>
        <w:t xml:space="preserve">Kontakt: </w:t>
      </w:r>
      <w:r w:rsidRPr="001235F6">
        <w:rPr>
          <w:rFonts w:ascii="Arial" w:hAnsi="Arial" w:cs="Arial"/>
        </w:rPr>
        <w:t xml:space="preserve">tel. </w:t>
      </w:r>
      <w:r w:rsidRPr="001235F6">
        <w:rPr>
          <w:rFonts w:ascii="Arial" w:hAnsi="Arial" w:cs="Arial"/>
        </w:rPr>
        <w:tab/>
      </w:r>
      <w:r w:rsidRPr="001235F6">
        <w:rPr>
          <w:rFonts w:ascii="Arial" w:hAnsi="Arial" w:cs="Arial"/>
          <w:lang w:val="en-GB" w:eastAsia="pl-PL"/>
        </w:rPr>
        <w:t>74 858 62 21, fax. 74 858 62 21</w:t>
      </w:r>
    </w:p>
    <w:p w14:paraId="7C36CC36" w14:textId="77777777" w:rsidR="00F72E56" w:rsidRPr="001A574D" w:rsidRDefault="00F72E56" w:rsidP="00F72E56">
      <w:pPr>
        <w:pStyle w:val="Default"/>
        <w:spacing w:line="276" w:lineRule="auto"/>
        <w:rPr>
          <w:rFonts w:ascii="Arial" w:hAnsi="Arial" w:cs="Arial"/>
          <w:lang w:val="en-GB"/>
        </w:rPr>
      </w:pPr>
      <w:r w:rsidRPr="001A574D">
        <w:rPr>
          <w:rFonts w:ascii="Arial" w:hAnsi="Arial" w:cs="Arial"/>
          <w:lang w:val="en-GB"/>
        </w:rPr>
        <w:t>e-mail: sekretariat@jaskulin.naszdps.pl</w:t>
      </w:r>
    </w:p>
    <w:p w14:paraId="5D451D0A" w14:textId="77777777" w:rsidR="00F72E56" w:rsidRPr="001A574D" w:rsidRDefault="00F72E56" w:rsidP="00F72E56">
      <w:pPr>
        <w:shd w:val="clear" w:color="auto" w:fill="FFFFFF"/>
        <w:spacing w:line="278" w:lineRule="exact"/>
        <w:ind w:left="19"/>
        <w:rPr>
          <w:rFonts w:cs="Arial"/>
          <w:spacing w:val="-2"/>
          <w:szCs w:val="24"/>
          <w:lang w:val="en-GB"/>
        </w:rPr>
      </w:pPr>
    </w:p>
    <w:p w14:paraId="3F77F85A" w14:textId="77777777" w:rsidR="00F72E56" w:rsidRPr="001041D1" w:rsidRDefault="00F72E56" w:rsidP="00F72E56">
      <w:pPr>
        <w:shd w:val="clear" w:color="auto" w:fill="FFFFFF"/>
        <w:spacing w:before="269"/>
        <w:jc w:val="center"/>
        <w:rPr>
          <w:rFonts w:cs="Arial"/>
          <w:b/>
          <w:bCs w:val="0"/>
          <w:spacing w:val="-2"/>
          <w:szCs w:val="24"/>
        </w:rPr>
      </w:pPr>
      <w:r w:rsidRPr="001041D1">
        <w:rPr>
          <w:rFonts w:cs="Arial"/>
          <w:b/>
          <w:bCs w:val="0"/>
          <w:spacing w:val="-2"/>
          <w:szCs w:val="24"/>
        </w:rPr>
        <w:t xml:space="preserve">LICYTACJA </w:t>
      </w:r>
    </w:p>
    <w:p w14:paraId="787F67DD" w14:textId="77777777" w:rsidR="00F72E56" w:rsidRDefault="00F72E56" w:rsidP="00F72E56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</w:p>
    <w:p w14:paraId="4AC07AF3" w14:textId="77777777" w:rsidR="00F72E56" w:rsidRPr="00892391" w:rsidRDefault="00F72E56" w:rsidP="00F72E56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lang w:eastAsia="pl-PL"/>
        </w:rPr>
        <w:t xml:space="preserve">Przedmiotem licytacji są zabytkowe meble będące na wyposażeniu Domu Pomocy Społecznej w Jaskulinie, na sprzedaż których Zarząd Powiatu w Świdnicy wyraził zgodę, które stanowi </w:t>
      </w:r>
      <w:r w:rsidRPr="00892391">
        <w:rPr>
          <w:rFonts w:ascii="Arial" w:eastAsia="Times New Roman" w:hAnsi="Arial" w:cs="Arial"/>
          <w:b/>
          <w:lang w:eastAsia="pl-PL"/>
        </w:rPr>
        <w:t xml:space="preserve">komplet dwóch ręcznie wykonanych mebli dębowych </w:t>
      </w:r>
      <w:r w:rsidRPr="00892391">
        <w:rPr>
          <w:rFonts w:ascii="Arial" w:eastAsia="Times New Roman" w:hAnsi="Arial" w:cs="Arial"/>
          <w:lang w:eastAsia="pl-PL"/>
        </w:rPr>
        <w:t>do jadalni z końca XIX wieku, tj.:</w:t>
      </w:r>
    </w:p>
    <w:p w14:paraId="5539AB3F" w14:textId="77777777" w:rsidR="00F72E56" w:rsidRPr="00892391" w:rsidRDefault="00F72E56" w:rsidP="00F72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>Kredens</w:t>
      </w:r>
      <w:r w:rsidRPr="00892391">
        <w:rPr>
          <w:rFonts w:ascii="Arial" w:eastAsia="Times New Roman" w:hAnsi="Arial" w:cs="Arial"/>
          <w:lang w:eastAsia="pl-PL"/>
        </w:rPr>
        <w:t xml:space="preserve"> o wymiarach długość 232 cm, szerokość 66 cm, wysokość blatu 100 cm, wykonany u schyłku XIX wieku bogato zdobiony, wykonany z drewna dębowego,</w:t>
      </w:r>
    </w:p>
    <w:p w14:paraId="206B6A1A" w14:textId="77777777" w:rsidR="00F72E56" w:rsidRPr="00892391" w:rsidRDefault="00F72E56" w:rsidP="00F72E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2391">
        <w:rPr>
          <w:rFonts w:ascii="Arial" w:eastAsia="Times New Roman" w:hAnsi="Arial" w:cs="Arial"/>
          <w:b/>
          <w:lang w:eastAsia="pl-PL"/>
        </w:rPr>
        <w:t xml:space="preserve">Pomocnik kredensu </w:t>
      </w:r>
      <w:r w:rsidRPr="00892391">
        <w:rPr>
          <w:rFonts w:ascii="Arial" w:eastAsia="Times New Roman" w:hAnsi="Arial" w:cs="Arial"/>
          <w:lang w:eastAsia="pl-PL"/>
        </w:rPr>
        <w:t xml:space="preserve">o wymiarach szerokość 127 cm, głębokość 60 cm i wysokość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892391">
        <w:rPr>
          <w:rFonts w:ascii="Arial" w:eastAsia="Times New Roman" w:hAnsi="Arial" w:cs="Arial"/>
          <w:lang w:eastAsia="pl-PL"/>
        </w:rPr>
        <w:t>z nadstawką 156 cm, wykonany u schyłku XIX wieku bogato zdobi</w:t>
      </w:r>
      <w:r>
        <w:rPr>
          <w:rFonts w:ascii="Arial" w:eastAsia="Times New Roman" w:hAnsi="Arial" w:cs="Arial"/>
          <w:lang w:eastAsia="pl-PL"/>
        </w:rPr>
        <w:t>ony, wykonany                    z drewna dębowego.</w:t>
      </w:r>
    </w:p>
    <w:p w14:paraId="53D23598" w14:textId="77777777" w:rsidR="00F72E56" w:rsidRDefault="00F72E56" w:rsidP="00F72E56">
      <w:pPr>
        <w:jc w:val="both"/>
        <w:rPr>
          <w:rFonts w:cs="Arial"/>
          <w:sz w:val="22"/>
          <w:szCs w:val="22"/>
        </w:rPr>
      </w:pPr>
    </w:p>
    <w:p w14:paraId="425EF35E" w14:textId="77777777" w:rsidR="00F72E56" w:rsidRPr="00892391" w:rsidRDefault="00F72E56" w:rsidP="00F72E56">
      <w:pPr>
        <w:jc w:val="both"/>
        <w:rPr>
          <w:rFonts w:cs="Arial"/>
          <w:sz w:val="22"/>
          <w:szCs w:val="22"/>
        </w:rPr>
      </w:pPr>
      <w:r w:rsidRPr="00892391">
        <w:rPr>
          <w:rFonts w:cs="Arial"/>
          <w:sz w:val="22"/>
          <w:szCs w:val="22"/>
        </w:rPr>
        <w:t xml:space="preserve">Szczegółowy opis mebli wraz z dokumentacją zdjęciową stanowi </w:t>
      </w:r>
      <w:r w:rsidRPr="00892391">
        <w:rPr>
          <w:rFonts w:cs="Arial"/>
          <w:b/>
          <w:sz w:val="22"/>
          <w:szCs w:val="22"/>
        </w:rPr>
        <w:t>załącznik nr 2</w:t>
      </w:r>
      <w:r w:rsidRPr="00892391">
        <w:rPr>
          <w:rFonts w:cs="Arial"/>
          <w:sz w:val="22"/>
          <w:szCs w:val="22"/>
        </w:rPr>
        <w:t xml:space="preserve"> do niniejszego obwieszczenia – opinia i wycena biegłego sądowego w zakresie ochrony dóbr kultury (... ) Alicji Modeckiej z dnia 13.02.2019 roku.</w:t>
      </w:r>
    </w:p>
    <w:p w14:paraId="4FAB2D3F" w14:textId="77777777" w:rsidR="00F72E56" w:rsidRDefault="00F72E56" w:rsidP="00F72E56">
      <w:pPr>
        <w:rPr>
          <w:rFonts w:cs="Arial"/>
          <w:spacing w:val="-1"/>
          <w:szCs w:val="24"/>
        </w:rPr>
      </w:pPr>
    </w:p>
    <w:p w14:paraId="74F3AA64" w14:textId="6857083B" w:rsidR="00F72E56" w:rsidRPr="00EF6885" w:rsidRDefault="00F72E56" w:rsidP="00F72E56">
      <w:pPr>
        <w:pStyle w:val="Akapitzlist"/>
        <w:ind w:left="0"/>
        <w:jc w:val="both"/>
        <w:rPr>
          <w:rFonts w:ascii="Arial" w:eastAsia="Times New Roman" w:hAnsi="Arial" w:cs="Arial"/>
          <w:lang w:eastAsia="pl-PL"/>
        </w:rPr>
      </w:pPr>
      <w:r w:rsidRPr="00F72E56">
        <w:rPr>
          <w:rFonts w:ascii="Arial" w:hAnsi="Arial" w:cs="Arial"/>
          <w:spacing w:val="-1"/>
          <w:szCs w:val="24"/>
        </w:rPr>
        <w:t>Wadium w wysokości 2% ceny oszacowania, tj. 640 zł należy wnieść na konto</w:t>
      </w:r>
      <w:r>
        <w:rPr>
          <w:rFonts w:cs="Arial"/>
          <w:spacing w:val="-1"/>
          <w:szCs w:val="24"/>
        </w:rPr>
        <w:t xml:space="preserve"> </w:t>
      </w:r>
      <w:r w:rsidRPr="001235F6">
        <w:rPr>
          <w:rFonts w:ascii="Arial" w:hAnsi="Arial" w:cs="Arial"/>
          <w:spacing w:val="-1"/>
          <w:szCs w:val="24"/>
        </w:rPr>
        <w:t>Sprzedającego</w:t>
      </w:r>
      <w:r>
        <w:rPr>
          <w:rFonts w:ascii="Arial" w:hAnsi="Arial" w:cs="Arial"/>
          <w:spacing w:val="-1"/>
          <w:szCs w:val="24"/>
        </w:rPr>
        <w:t xml:space="preserve"> nr </w:t>
      </w:r>
      <w:r w:rsidRPr="001924DA">
        <w:rPr>
          <w:rFonts w:ascii="Arial" w:eastAsia="Times New Roman" w:hAnsi="Arial" w:cs="Arial"/>
          <w:b/>
          <w:bCs/>
          <w:lang w:eastAsia="pl-PL"/>
        </w:rPr>
        <w:t xml:space="preserve">53 </w:t>
      </w:r>
      <w:r w:rsidR="0099721C">
        <w:rPr>
          <w:rFonts w:ascii="Arial" w:eastAsia="Times New Roman" w:hAnsi="Arial" w:cs="Arial"/>
          <w:b/>
          <w:bCs/>
          <w:lang w:eastAsia="pl-PL"/>
        </w:rPr>
        <w:t>1</w:t>
      </w:r>
      <w:r w:rsidRPr="001924DA">
        <w:rPr>
          <w:rFonts w:ascii="Arial" w:eastAsia="Times New Roman" w:hAnsi="Arial" w:cs="Arial"/>
          <w:b/>
          <w:bCs/>
          <w:lang w:eastAsia="pl-PL"/>
        </w:rPr>
        <w:t>560 0013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924DA">
        <w:rPr>
          <w:rFonts w:ascii="Arial" w:eastAsia="Times New Roman" w:hAnsi="Arial" w:cs="Arial"/>
          <w:b/>
          <w:bCs/>
          <w:lang w:eastAsia="pl-PL"/>
        </w:rPr>
        <w:t>2005 5935</w:t>
      </w:r>
      <w:r>
        <w:rPr>
          <w:rFonts w:ascii="Arial" w:eastAsia="Times New Roman" w:hAnsi="Arial" w:cs="Arial"/>
          <w:b/>
          <w:bCs/>
          <w:lang w:eastAsia="pl-PL"/>
        </w:rPr>
        <w:t xml:space="preserve"> 0000 0004</w:t>
      </w:r>
      <w:r w:rsidRPr="00C16CFF">
        <w:rPr>
          <w:rFonts w:ascii="Arial" w:eastAsia="Times New Roman" w:hAnsi="Arial" w:cs="Arial"/>
          <w:lang w:eastAsia="pl-PL"/>
        </w:rPr>
        <w:t xml:space="preserve"> wpisując w tytule: „Wadium – MEBLE ZABYTKOWE”</w:t>
      </w:r>
      <w:r w:rsidRPr="001235F6">
        <w:rPr>
          <w:rFonts w:cs="Arial"/>
          <w:spacing w:val="-1"/>
          <w:szCs w:val="24"/>
        </w:rPr>
        <w:t xml:space="preserve">, </w:t>
      </w:r>
      <w:r w:rsidRPr="00F72E56">
        <w:rPr>
          <w:rFonts w:ascii="Arial" w:hAnsi="Arial" w:cs="Arial"/>
          <w:spacing w:val="-1"/>
          <w:szCs w:val="24"/>
        </w:rPr>
        <w:t>przed otwarciem licytacji, a dowód jego uiszczenia przedłożyć komisji licytacyjnej.</w:t>
      </w:r>
    </w:p>
    <w:p w14:paraId="42DCBCBB" w14:textId="77777777" w:rsidR="00F72E56" w:rsidRDefault="00F72E56" w:rsidP="00F72E56">
      <w:pPr>
        <w:jc w:val="both"/>
        <w:rPr>
          <w:rFonts w:cs="Arial"/>
          <w:spacing w:val="-1"/>
          <w:szCs w:val="24"/>
        </w:rPr>
      </w:pPr>
      <w:r>
        <w:rPr>
          <w:rFonts w:cs="Arial"/>
          <w:spacing w:val="-1"/>
          <w:szCs w:val="24"/>
        </w:rPr>
        <w:t xml:space="preserve">Cena oszacowania wynosi </w:t>
      </w:r>
      <w:r w:rsidRPr="000D62B8">
        <w:rPr>
          <w:rFonts w:cs="Arial"/>
          <w:b/>
          <w:spacing w:val="-1"/>
          <w:szCs w:val="24"/>
        </w:rPr>
        <w:t>32 000 zł.</w:t>
      </w:r>
    </w:p>
    <w:p w14:paraId="29413C42" w14:textId="77777777" w:rsidR="00F72E56" w:rsidRDefault="00F72E56" w:rsidP="00F72E56">
      <w:pPr>
        <w:jc w:val="both"/>
        <w:rPr>
          <w:rFonts w:cs="Arial"/>
          <w:spacing w:val="-1"/>
          <w:szCs w:val="24"/>
        </w:rPr>
      </w:pPr>
    </w:p>
    <w:p w14:paraId="46B18026" w14:textId="77777777" w:rsidR="00F72E56" w:rsidRPr="0013773C" w:rsidRDefault="00F72E56" w:rsidP="00F72E56">
      <w:pPr>
        <w:jc w:val="both"/>
        <w:rPr>
          <w:rFonts w:cs="Arial"/>
          <w:spacing w:val="-1"/>
          <w:sz w:val="22"/>
          <w:szCs w:val="22"/>
        </w:rPr>
      </w:pPr>
      <w:r w:rsidRPr="0013773C">
        <w:rPr>
          <w:rFonts w:cs="Arial"/>
          <w:spacing w:val="-1"/>
          <w:sz w:val="22"/>
          <w:szCs w:val="22"/>
        </w:rPr>
        <w:t>Cena wywołania w pierwszej licytacji wynosi 100 % wartości szacunkowej, w drugiej licytacji 75 % tej wartości i połowę wartości szacunkowej w trzeciej licytacji.</w:t>
      </w:r>
    </w:p>
    <w:p w14:paraId="228E1948" w14:textId="77777777" w:rsidR="00F72E56" w:rsidRPr="0013773C" w:rsidRDefault="00F72E56" w:rsidP="00F72E56">
      <w:pPr>
        <w:jc w:val="both"/>
        <w:rPr>
          <w:rFonts w:cs="Arial"/>
          <w:spacing w:val="-1"/>
          <w:sz w:val="22"/>
          <w:szCs w:val="22"/>
        </w:rPr>
      </w:pPr>
    </w:p>
    <w:p w14:paraId="406CB314" w14:textId="77777777" w:rsidR="00F72E56" w:rsidRDefault="00F72E56" w:rsidP="00F72E56">
      <w:pPr>
        <w:shd w:val="clear" w:color="auto" w:fill="FFFFFF"/>
        <w:spacing w:line="278" w:lineRule="exact"/>
        <w:jc w:val="both"/>
        <w:rPr>
          <w:rFonts w:cs="Arial"/>
          <w:spacing w:val="-1"/>
          <w:sz w:val="22"/>
          <w:szCs w:val="22"/>
        </w:rPr>
      </w:pPr>
      <w:r w:rsidRPr="0013773C">
        <w:rPr>
          <w:rFonts w:cs="Arial"/>
          <w:spacing w:val="-1"/>
          <w:sz w:val="22"/>
          <w:szCs w:val="22"/>
        </w:rPr>
        <w:t>Wysokość postąpienia wynosi 100 złotych.</w:t>
      </w:r>
    </w:p>
    <w:p w14:paraId="251ECA87" w14:textId="77777777" w:rsidR="00F72E56" w:rsidRPr="0013773C" w:rsidRDefault="00F72E56" w:rsidP="00F72E56">
      <w:pPr>
        <w:shd w:val="clear" w:color="auto" w:fill="FFFFFF"/>
        <w:spacing w:line="278" w:lineRule="exact"/>
        <w:jc w:val="both"/>
        <w:rPr>
          <w:rFonts w:cs="Arial"/>
          <w:spacing w:val="-1"/>
          <w:sz w:val="22"/>
          <w:szCs w:val="22"/>
        </w:rPr>
      </w:pPr>
    </w:p>
    <w:p w14:paraId="294C62BA" w14:textId="77777777" w:rsidR="00F72E56" w:rsidRPr="0013773C" w:rsidRDefault="00F72E56" w:rsidP="00F72E56">
      <w:pPr>
        <w:shd w:val="clear" w:color="auto" w:fill="FFFFFF"/>
        <w:spacing w:line="278" w:lineRule="exact"/>
        <w:jc w:val="both"/>
        <w:rPr>
          <w:rFonts w:cs="Arial"/>
          <w:color w:val="auto"/>
          <w:sz w:val="22"/>
          <w:szCs w:val="22"/>
        </w:rPr>
      </w:pPr>
      <w:r w:rsidRPr="0013773C">
        <w:rPr>
          <w:rFonts w:cs="Arial"/>
          <w:color w:val="auto"/>
          <w:spacing w:val="-1"/>
          <w:sz w:val="22"/>
          <w:szCs w:val="22"/>
        </w:rPr>
        <w:t>Sprzedaż nie może nastąpić za cenę niższą od 50 % ceny wywołania.</w:t>
      </w:r>
    </w:p>
    <w:p w14:paraId="7274508F" w14:textId="77777777" w:rsidR="00F72E56" w:rsidRPr="0013773C" w:rsidRDefault="00F72E56" w:rsidP="00F72E56">
      <w:pPr>
        <w:shd w:val="clear" w:color="auto" w:fill="FFFFFF"/>
        <w:tabs>
          <w:tab w:val="left" w:leader="dot" w:pos="5573"/>
          <w:tab w:val="left" w:leader="dot" w:pos="8122"/>
        </w:tabs>
        <w:spacing w:before="139"/>
        <w:jc w:val="both"/>
        <w:rPr>
          <w:rFonts w:cs="Arial"/>
          <w:sz w:val="22"/>
          <w:szCs w:val="22"/>
        </w:rPr>
      </w:pPr>
      <w:r w:rsidRPr="0013773C">
        <w:rPr>
          <w:rFonts w:cs="Arial"/>
          <w:spacing w:val="2"/>
          <w:sz w:val="22"/>
          <w:szCs w:val="22"/>
        </w:rPr>
        <w:t xml:space="preserve">Meble można oglądać w dniach: od poniedziałku do piątku, </w:t>
      </w:r>
      <w:r w:rsidRPr="0013773C">
        <w:rPr>
          <w:rFonts w:cs="Arial"/>
          <w:sz w:val="22"/>
          <w:szCs w:val="22"/>
        </w:rPr>
        <w:t>w godzinach od 7.00 do15.00.</w:t>
      </w:r>
    </w:p>
    <w:p w14:paraId="734379BA" w14:textId="77777777" w:rsidR="00F72E56" w:rsidRPr="0013773C" w:rsidRDefault="00F72E56" w:rsidP="00F72E56">
      <w:pPr>
        <w:shd w:val="clear" w:color="auto" w:fill="FFFFFF"/>
        <w:spacing w:line="278" w:lineRule="exact"/>
        <w:ind w:right="14"/>
        <w:jc w:val="both"/>
        <w:rPr>
          <w:rFonts w:cs="Arial"/>
          <w:color w:val="FF0000"/>
          <w:spacing w:val="-1"/>
          <w:sz w:val="22"/>
          <w:szCs w:val="22"/>
        </w:rPr>
      </w:pPr>
    </w:p>
    <w:p w14:paraId="7EA1D777" w14:textId="77777777" w:rsidR="00F72E56" w:rsidRPr="0013773C" w:rsidRDefault="00F72E56" w:rsidP="00F72E56">
      <w:pPr>
        <w:shd w:val="clear" w:color="auto" w:fill="FFFFFF"/>
        <w:spacing w:line="278" w:lineRule="exact"/>
        <w:ind w:right="14"/>
        <w:jc w:val="both"/>
        <w:rPr>
          <w:rFonts w:cs="Arial"/>
          <w:color w:val="auto"/>
          <w:spacing w:val="-1"/>
          <w:sz w:val="22"/>
          <w:szCs w:val="22"/>
        </w:rPr>
      </w:pPr>
      <w:r w:rsidRPr="0013773C">
        <w:rPr>
          <w:rFonts w:cs="Arial"/>
          <w:color w:val="auto"/>
          <w:spacing w:val="-1"/>
          <w:sz w:val="22"/>
          <w:szCs w:val="22"/>
        </w:rPr>
        <w:t>Nabywca nie może żądać unieważnienia licytacji i nabycia, ani zmniejszenia ceny</w:t>
      </w:r>
      <w:r w:rsidRPr="0013773C">
        <w:rPr>
          <w:rFonts w:cs="Arial"/>
          <w:color w:val="auto"/>
          <w:spacing w:val="-1"/>
          <w:sz w:val="22"/>
          <w:szCs w:val="22"/>
        </w:rPr>
        <w:br/>
        <w:t>z powodu wad mebli, mylnego oszacowania lub innej przyczyny.</w:t>
      </w:r>
    </w:p>
    <w:p w14:paraId="21D3FD06" w14:textId="77777777" w:rsidR="00F72E56" w:rsidRPr="0013773C" w:rsidRDefault="00F72E56" w:rsidP="00F72E56">
      <w:pPr>
        <w:shd w:val="clear" w:color="auto" w:fill="FFFFFF"/>
        <w:spacing w:line="278" w:lineRule="exact"/>
        <w:ind w:right="14"/>
        <w:jc w:val="both"/>
        <w:rPr>
          <w:rFonts w:cs="Arial"/>
          <w:color w:val="auto"/>
          <w:sz w:val="22"/>
          <w:szCs w:val="22"/>
        </w:rPr>
      </w:pPr>
    </w:p>
    <w:p w14:paraId="5C9E8E58" w14:textId="77777777" w:rsidR="00F72E56" w:rsidRPr="0013773C" w:rsidRDefault="00F72E56" w:rsidP="00F72E56">
      <w:pPr>
        <w:shd w:val="clear" w:color="auto" w:fill="FFFFFF"/>
        <w:spacing w:line="278" w:lineRule="exact"/>
        <w:ind w:left="5" w:right="38"/>
        <w:jc w:val="both"/>
        <w:rPr>
          <w:rFonts w:cs="Arial"/>
          <w:color w:val="auto"/>
          <w:sz w:val="22"/>
          <w:szCs w:val="22"/>
        </w:rPr>
      </w:pPr>
      <w:r w:rsidRPr="0013773C">
        <w:rPr>
          <w:rFonts w:cs="Arial"/>
          <w:color w:val="auto"/>
          <w:spacing w:val="-1"/>
          <w:sz w:val="22"/>
          <w:szCs w:val="22"/>
        </w:rPr>
        <w:t xml:space="preserve">Licytację uważa się za niedoszłą do skutku, jeżeli nie weźmie w niej udziału żaden </w:t>
      </w:r>
      <w:r w:rsidRPr="0013773C">
        <w:rPr>
          <w:rFonts w:cs="Arial"/>
          <w:color w:val="auto"/>
          <w:sz w:val="22"/>
          <w:szCs w:val="22"/>
        </w:rPr>
        <w:t xml:space="preserve">uczestnik, jak również gdy żaden z uczestników nie zaoferuje nawet 50 % ceny </w:t>
      </w:r>
      <w:r>
        <w:rPr>
          <w:rFonts w:cs="Arial"/>
          <w:color w:val="auto"/>
          <w:sz w:val="22"/>
          <w:szCs w:val="22"/>
        </w:rPr>
        <w:t>w</w:t>
      </w:r>
      <w:r w:rsidRPr="0013773C">
        <w:rPr>
          <w:rFonts w:cs="Arial"/>
          <w:color w:val="auto"/>
          <w:sz w:val="22"/>
          <w:szCs w:val="22"/>
        </w:rPr>
        <w:t>ywołania/</w:t>
      </w:r>
      <w:r>
        <w:rPr>
          <w:rFonts w:cs="Arial"/>
          <w:color w:val="auto"/>
          <w:sz w:val="22"/>
          <w:szCs w:val="22"/>
        </w:rPr>
        <w:t xml:space="preserve"> </w:t>
      </w:r>
      <w:r w:rsidRPr="0013773C">
        <w:rPr>
          <w:rFonts w:cs="Arial"/>
          <w:color w:val="auto"/>
          <w:sz w:val="22"/>
          <w:szCs w:val="22"/>
        </w:rPr>
        <w:t>oszacowania.</w:t>
      </w:r>
    </w:p>
    <w:p w14:paraId="49C7A487" w14:textId="77777777" w:rsidR="00F72E56" w:rsidRPr="0013773C" w:rsidRDefault="00F72E56" w:rsidP="00F72E56">
      <w:pPr>
        <w:jc w:val="both"/>
        <w:rPr>
          <w:rFonts w:cs="Arial"/>
          <w:spacing w:val="-2"/>
          <w:sz w:val="22"/>
          <w:szCs w:val="22"/>
        </w:rPr>
      </w:pPr>
    </w:p>
    <w:p w14:paraId="0AFFB1BA" w14:textId="77777777" w:rsidR="00F72E56" w:rsidRPr="0013773C" w:rsidRDefault="00F72E56" w:rsidP="00F72E56">
      <w:pPr>
        <w:jc w:val="both"/>
        <w:rPr>
          <w:rFonts w:cs="Arial"/>
          <w:spacing w:val="-2"/>
          <w:sz w:val="22"/>
          <w:szCs w:val="22"/>
        </w:rPr>
      </w:pPr>
      <w:r w:rsidRPr="0013773C">
        <w:rPr>
          <w:rFonts w:cs="Arial"/>
          <w:spacing w:val="-2"/>
          <w:sz w:val="22"/>
          <w:szCs w:val="22"/>
        </w:rPr>
        <w:t>Osoby uprawnione do udzielania informacji nt. licytacji:</w:t>
      </w:r>
    </w:p>
    <w:p w14:paraId="0E51E884" w14:textId="77777777" w:rsidR="00F72E56" w:rsidRPr="00E906D8" w:rsidRDefault="00F72E56" w:rsidP="00F72E56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06D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Paulina Woźniak</w:t>
      </w:r>
      <w:r w:rsidRPr="00E906D8">
        <w:rPr>
          <w:rFonts w:ascii="Arial" w:hAnsi="Arial" w:cs="Arial"/>
          <w:sz w:val="22"/>
          <w:szCs w:val="22"/>
        </w:rPr>
        <w:t>, tel. 74/</w:t>
      </w:r>
      <w:r>
        <w:rPr>
          <w:rFonts w:ascii="Arial" w:hAnsi="Arial" w:cs="Arial"/>
          <w:sz w:val="22"/>
          <w:szCs w:val="22"/>
        </w:rPr>
        <w:t>858 62 21</w:t>
      </w:r>
    </w:p>
    <w:p w14:paraId="7751CF6A" w14:textId="77777777" w:rsidR="00F72E56" w:rsidRDefault="00F72E56" w:rsidP="00F72E56">
      <w:pPr>
        <w:pStyle w:val="Default"/>
        <w:spacing w:line="360" w:lineRule="auto"/>
        <w:ind w:firstLine="708"/>
        <w:jc w:val="both"/>
        <w:rPr>
          <w:rFonts w:cs="Arial"/>
        </w:rPr>
      </w:pPr>
      <w:r w:rsidRPr="00E906D8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Daria Kurek</w:t>
      </w:r>
      <w:r w:rsidRPr="00E906D8">
        <w:rPr>
          <w:rFonts w:ascii="Arial" w:hAnsi="Arial" w:cs="Arial"/>
          <w:sz w:val="22"/>
          <w:szCs w:val="22"/>
        </w:rPr>
        <w:t xml:space="preserve"> tel. 74</w:t>
      </w:r>
      <w:r>
        <w:rPr>
          <w:rFonts w:ascii="Arial" w:hAnsi="Arial" w:cs="Arial"/>
          <w:sz w:val="22"/>
          <w:szCs w:val="22"/>
        </w:rPr>
        <w:t>/858 62 21 wew. 33.</w:t>
      </w:r>
    </w:p>
    <w:p w14:paraId="334477E6" w14:textId="77777777" w:rsidR="009C57CA" w:rsidRDefault="009C57CA"/>
    <w:sectPr w:rsidR="009C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15F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3A"/>
    <w:rsid w:val="0099721C"/>
    <w:rsid w:val="009C57CA"/>
    <w:rsid w:val="00AA06C8"/>
    <w:rsid w:val="00B7133A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A55"/>
  <w15:chartTrackingRefBased/>
  <w15:docId w15:val="{BDB66382-0071-41B8-A013-CD00D19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E56"/>
    <w:pPr>
      <w:spacing w:after="0" w:line="240" w:lineRule="auto"/>
    </w:pPr>
    <w:rPr>
      <w:rFonts w:ascii="Arial" w:eastAsia="Times New Roman" w:hAnsi="Arial" w:cs="Times New Roman"/>
      <w:bCs/>
      <w:color w:val="000000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72E56"/>
    <w:pPr>
      <w:widowControl w:val="0"/>
      <w:suppressAutoHyphens/>
      <w:autoSpaceDE w:val="0"/>
    </w:pPr>
    <w:rPr>
      <w:rFonts w:ascii="Times New Roman" w:hAnsi="Times New Roman"/>
      <w:bCs w:val="0"/>
      <w:kern w:val="1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72E56"/>
    <w:pPr>
      <w:spacing w:after="160" w:line="259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</dc:creator>
  <cp:keywords/>
  <dc:description/>
  <cp:lastModifiedBy>Monika Brągiel</cp:lastModifiedBy>
  <cp:revision>2</cp:revision>
  <dcterms:created xsi:type="dcterms:W3CDTF">2021-05-25T08:31:00Z</dcterms:created>
  <dcterms:modified xsi:type="dcterms:W3CDTF">2021-05-25T08:31:00Z</dcterms:modified>
</cp:coreProperties>
</file>